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FB7B948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4212D8">
        <w:rPr>
          <w:rFonts w:ascii="Tahoma" w:hAnsi="Tahoma" w:cs="Tahoma"/>
          <w:i w:val="0"/>
          <w:color w:val="805085"/>
          <w:sz w:val="36"/>
          <w:szCs w:val="40"/>
        </w:rPr>
        <w:t>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091161D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EE6D57">
              <w:rPr>
                <w:rFonts w:ascii="Tahoma" w:hAnsi="Tahoma" w:cs="Tahoma"/>
              </w:rPr>
              <w:t>Bárbara</w:t>
            </w:r>
            <w:r w:rsidR="00983FD3">
              <w:rPr>
                <w:rFonts w:ascii="Tahoma" w:hAnsi="Tahoma" w:cs="Tahoma"/>
              </w:rPr>
              <w:t xml:space="preserve"> Yajaira Contreras de León </w:t>
            </w:r>
          </w:p>
          <w:p w14:paraId="1DD2D25D" w14:textId="77777777" w:rsidR="004212D8" w:rsidRDefault="004212D8" w:rsidP="004212D8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          Torrecilla C.P. 25298, Saltillo, Coahuila de Zaragoza.</w:t>
            </w:r>
          </w:p>
          <w:p w14:paraId="3BDD0863" w14:textId="77777777" w:rsidR="004212D8" w:rsidRDefault="004212D8" w:rsidP="004212D8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4212D8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4212D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4212D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212D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4212D8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4B3722E" w:rsidR="00BE4E1F" w:rsidRPr="004212D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212D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212D8" w:rsidRPr="004212D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878C3" w:rsidRPr="004212D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EF7602" w:rsidRPr="004212D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</w:t>
            </w:r>
          </w:p>
          <w:p w14:paraId="3E0D423A" w14:textId="53303690" w:rsidR="00BA3E7F" w:rsidRPr="004212D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212D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212D8" w:rsidRPr="004212D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B7796" w:rsidRPr="004212D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774BD8" w:rsidRPr="004212D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2013-2016</w:t>
            </w:r>
          </w:p>
          <w:p w14:paraId="1DB281C4" w14:textId="7BAA02B5" w:rsidR="00BA3E7F" w:rsidRPr="004212D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212D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212D8" w:rsidRPr="004212D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774BD8" w:rsidRPr="004212D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EF7602" w:rsidRPr="004212D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Cetis 46</w:t>
            </w:r>
          </w:p>
          <w:p w14:paraId="12688D69" w14:textId="77777777" w:rsidR="00900297" w:rsidRPr="004212D8" w:rsidRDefault="00900297" w:rsidP="004212D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4212D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4212D8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4212D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212D8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4212D8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6A93027" w:rsidR="008C34DF" w:rsidRPr="004212D8" w:rsidRDefault="00BA3E7F" w:rsidP="00552D21">
            <w:pPr>
              <w:jc w:val="both"/>
              <w:rPr>
                <w:rFonts w:ascii="Tahoma" w:hAnsi="Tahoma" w:cs="Tahoma"/>
              </w:rPr>
            </w:pPr>
            <w:r w:rsidRPr="004212D8">
              <w:rPr>
                <w:rFonts w:ascii="Tahoma" w:hAnsi="Tahoma" w:cs="Tahoma"/>
              </w:rPr>
              <w:t>Empresa</w:t>
            </w:r>
            <w:r w:rsidR="004212D8" w:rsidRPr="004212D8">
              <w:rPr>
                <w:rFonts w:ascii="Tahoma" w:hAnsi="Tahoma" w:cs="Tahoma"/>
              </w:rPr>
              <w:t>:</w:t>
            </w:r>
            <w:r w:rsidR="001607BE" w:rsidRPr="004212D8">
              <w:rPr>
                <w:rFonts w:ascii="Tahoma" w:hAnsi="Tahoma" w:cs="Tahoma"/>
              </w:rPr>
              <w:t xml:space="preserve"> </w:t>
            </w:r>
            <w:r w:rsidR="009E09A1" w:rsidRPr="004212D8">
              <w:rPr>
                <w:rFonts w:ascii="Tahoma" w:hAnsi="Tahoma" w:cs="Tahoma"/>
              </w:rPr>
              <w:t>Sk Kopay</w:t>
            </w:r>
          </w:p>
          <w:p w14:paraId="28383F74" w14:textId="03A945D4" w:rsidR="00BA3E7F" w:rsidRPr="004212D8" w:rsidRDefault="00BA3E7F" w:rsidP="00552D21">
            <w:pPr>
              <w:jc w:val="both"/>
              <w:rPr>
                <w:rFonts w:ascii="Tahoma" w:hAnsi="Tahoma" w:cs="Tahoma"/>
              </w:rPr>
            </w:pPr>
            <w:r w:rsidRPr="004212D8">
              <w:rPr>
                <w:rFonts w:ascii="Tahoma" w:hAnsi="Tahoma" w:cs="Tahoma"/>
              </w:rPr>
              <w:t>Periodo</w:t>
            </w:r>
            <w:r w:rsidR="004212D8" w:rsidRPr="004212D8">
              <w:rPr>
                <w:rFonts w:ascii="Tahoma" w:hAnsi="Tahoma" w:cs="Tahoma"/>
              </w:rPr>
              <w:t>:</w:t>
            </w:r>
            <w:r w:rsidR="009E09A1" w:rsidRPr="004212D8">
              <w:rPr>
                <w:rFonts w:ascii="Tahoma" w:hAnsi="Tahoma" w:cs="Tahoma"/>
              </w:rPr>
              <w:t xml:space="preserve"> octubre 2023-actual</w:t>
            </w:r>
          </w:p>
          <w:p w14:paraId="10E7067B" w14:textId="0FE87A95" w:rsidR="00BA3E7F" w:rsidRPr="004212D8" w:rsidRDefault="00BA3E7F" w:rsidP="00552D21">
            <w:pPr>
              <w:jc w:val="both"/>
              <w:rPr>
                <w:rFonts w:ascii="Tahoma" w:hAnsi="Tahoma" w:cs="Tahoma"/>
              </w:rPr>
            </w:pPr>
            <w:r w:rsidRPr="004212D8">
              <w:rPr>
                <w:rFonts w:ascii="Tahoma" w:hAnsi="Tahoma" w:cs="Tahoma"/>
              </w:rPr>
              <w:t>Cargo</w:t>
            </w:r>
            <w:r w:rsidR="004212D8" w:rsidRPr="004212D8">
              <w:rPr>
                <w:rFonts w:ascii="Tahoma" w:hAnsi="Tahoma" w:cs="Tahoma"/>
              </w:rPr>
              <w:t>:</w:t>
            </w:r>
            <w:r w:rsidR="009E09A1" w:rsidRPr="004212D8">
              <w:rPr>
                <w:rFonts w:ascii="Tahoma" w:hAnsi="Tahoma" w:cs="Tahoma"/>
              </w:rPr>
              <w:t xml:space="preserve"> </w:t>
            </w:r>
            <w:r w:rsidR="004212D8" w:rsidRPr="004212D8">
              <w:rPr>
                <w:rFonts w:ascii="Tahoma" w:hAnsi="Tahoma" w:cs="Tahoma"/>
              </w:rPr>
              <w:t>Recepcionista</w:t>
            </w:r>
          </w:p>
          <w:p w14:paraId="09F05F26" w14:textId="77777777" w:rsidR="00BA3E7F" w:rsidRPr="004212D8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9EC07" w14:textId="77777777" w:rsidR="001D0C50" w:rsidRDefault="001D0C50" w:rsidP="00527FC7">
      <w:pPr>
        <w:spacing w:after="0" w:line="240" w:lineRule="auto"/>
      </w:pPr>
      <w:r>
        <w:separator/>
      </w:r>
    </w:p>
  </w:endnote>
  <w:endnote w:type="continuationSeparator" w:id="0">
    <w:p w14:paraId="30762FA7" w14:textId="77777777" w:rsidR="001D0C50" w:rsidRDefault="001D0C5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B03F58" w14:textId="77777777" w:rsidR="001D0C50" w:rsidRDefault="001D0C50" w:rsidP="00527FC7">
      <w:pPr>
        <w:spacing w:after="0" w:line="240" w:lineRule="auto"/>
      </w:pPr>
      <w:r>
        <w:separator/>
      </w:r>
    </w:p>
  </w:footnote>
  <w:footnote w:type="continuationSeparator" w:id="0">
    <w:p w14:paraId="085FC7F9" w14:textId="77777777" w:rsidR="001D0C50" w:rsidRDefault="001D0C5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607BE"/>
    <w:rsid w:val="00195622"/>
    <w:rsid w:val="001B3523"/>
    <w:rsid w:val="001B3D03"/>
    <w:rsid w:val="001D0C50"/>
    <w:rsid w:val="001D16F8"/>
    <w:rsid w:val="001E0FB9"/>
    <w:rsid w:val="001E2C65"/>
    <w:rsid w:val="001F057E"/>
    <w:rsid w:val="00221C8E"/>
    <w:rsid w:val="0023516C"/>
    <w:rsid w:val="00277695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1F1"/>
    <w:rsid w:val="00377E8C"/>
    <w:rsid w:val="00377F8C"/>
    <w:rsid w:val="003801A3"/>
    <w:rsid w:val="003813A3"/>
    <w:rsid w:val="00385802"/>
    <w:rsid w:val="00390380"/>
    <w:rsid w:val="003A7CE0"/>
    <w:rsid w:val="003D7A03"/>
    <w:rsid w:val="003E19FC"/>
    <w:rsid w:val="003F0823"/>
    <w:rsid w:val="003F1CE7"/>
    <w:rsid w:val="003F1EA7"/>
    <w:rsid w:val="003F1ED1"/>
    <w:rsid w:val="0041776C"/>
    <w:rsid w:val="004212D8"/>
    <w:rsid w:val="004327C4"/>
    <w:rsid w:val="004374B8"/>
    <w:rsid w:val="00457492"/>
    <w:rsid w:val="0048646D"/>
    <w:rsid w:val="004878C3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4BD8"/>
    <w:rsid w:val="007779FE"/>
    <w:rsid w:val="007B0776"/>
    <w:rsid w:val="007B538A"/>
    <w:rsid w:val="007D0200"/>
    <w:rsid w:val="007E788B"/>
    <w:rsid w:val="00807B33"/>
    <w:rsid w:val="00815770"/>
    <w:rsid w:val="0082074B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83FD3"/>
    <w:rsid w:val="009A776F"/>
    <w:rsid w:val="009B5D88"/>
    <w:rsid w:val="009B7550"/>
    <w:rsid w:val="009D39D4"/>
    <w:rsid w:val="009E09A1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B7796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E6D57"/>
    <w:rsid w:val="00EF7602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2024-06-03T18:29:00Z</dcterms:created>
  <dcterms:modified xsi:type="dcterms:W3CDTF">2024-06-03T18:29:00Z</dcterms:modified>
</cp:coreProperties>
</file>